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4B" w:rsidRDefault="0091394B" w:rsidP="0091394B">
      <w:pPr>
        <w:pStyle w:val="NoSpacing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 xml:space="preserve">ADMINSTRATIVE: SIGNIFICANT ACHIEVEMENTS: </w:t>
      </w:r>
    </w:p>
    <w:p w:rsidR="0091394B" w:rsidRDefault="0091394B" w:rsidP="0091394B">
      <w:pPr>
        <w:pStyle w:val="NoSpacing"/>
        <w:rPr>
          <w:rFonts w:ascii="Cambria" w:hAnsi="Cambria"/>
          <w:b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The Indian Council of Agricultural Research (ICAR), New Delhi has released an </w:t>
      </w:r>
      <w:proofErr w:type="gramStart"/>
      <w:r>
        <w:rPr>
          <w:rFonts w:ascii="Cambria" w:hAnsi="Cambria"/>
          <w:color w:val="000000" w:themeColor="text1"/>
          <w:sz w:val="24"/>
          <w:szCs w:val="24"/>
        </w:rPr>
        <w:t>amount</w:t>
      </w:r>
      <w:proofErr w:type="gramEnd"/>
      <w:r>
        <w:rPr>
          <w:rFonts w:ascii="Cambria" w:hAnsi="Cambria"/>
          <w:color w:val="000000" w:themeColor="text1"/>
          <w:sz w:val="24"/>
          <w:szCs w:val="24"/>
        </w:rPr>
        <w:t xml:space="preserve"> of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Rs. 135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Crores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during the financial years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2015-16, 2016-17</w:t>
      </w:r>
      <w:r>
        <w:rPr>
          <w:rFonts w:ascii="Cambria" w:hAnsi="Cambria"/>
          <w:color w:val="000000" w:themeColor="text1"/>
          <w:sz w:val="24"/>
          <w:szCs w:val="24"/>
        </w:rPr>
        <w:t xml:space="preserve"> and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2017-18</w:t>
      </w:r>
      <w:r>
        <w:rPr>
          <w:rFonts w:ascii="Cambria" w:hAnsi="Cambria"/>
          <w:color w:val="000000" w:themeColor="text1"/>
          <w:sz w:val="24"/>
          <w:szCs w:val="24"/>
        </w:rPr>
        <w:t xml:space="preserve"> for constructions of Sri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Konda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Laxman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Telangana State Horticultural University Headquarters in the State of Telangana.</w:t>
      </w:r>
    </w:p>
    <w:p w:rsidR="0091394B" w:rsidRDefault="0091394B" w:rsidP="0091394B">
      <w:pPr>
        <w:pStyle w:val="NoSpacing"/>
        <w:spacing w:line="276" w:lineRule="auto"/>
        <w:ind w:left="72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The University has constructed its Administrative Building, Academic Building, Boys hostel, Girls hostel, Staff quarters and Guest House at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Mulugu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(V&amp;M),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Siddipet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District with an area of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3.5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lakh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Sq. Ft.</w:t>
      </w:r>
    </w:p>
    <w:p w:rsidR="0091394B" w:rsidRDefault="0091394B" w:rsidP="0091394B">
      <w:pPr>
        <w:pStyle w:val="NoSpacing"/>
        <w:spacing w:line="276" w:lineRule="auto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University has recruited </w:t>
      </w:r>
      <w:proofErr w:type="gramStart"/>
      <w:r>
        <w:rPr>
          <w:rFonts w:ascii="Cambria" w:hAnsi="Cambria"/>
          <w:b/>
          <w:bCs/>
          <w:color w:val="000000" w:themeColor="text1"/>
          <w:sz w:val="24"/>
          <w:szCs w:val="24"/>
        </w:rPr>
        <w:t>38 Assistant professor</w:t>
      </w:r>
      <w:r>
        <w:rPr>
          <w:rFonts w:ascii="Cambria" w:hAnsi="Cambria"/>
          <w:color w:val="000000" w:themeColor="text1"/>
          <w:sz w:val="24"/>
          <w:szCs w:val="24"/>
        </w:rPr>
        <w:t xml:space="preserve"> in various departments during the year 2018</w:t>
      </w:r>
      <w:proofErr w:type="gramEnd"/>
      <w:r>
        <w:rPr>
          <w:rFonts w:ascii="Cambria" w:hAnsi="Cambria"/>
          <w:color w:val="000000" w:themeColor="text1"/>
          <w:sz w:val="24"/>
          <w:szCs w:val="24"/>
        </w:rPr>
        <w:t>.</w:t>
      </w:r>
    </w:p>
    <w:p w:rsidR="0091394B" w:rsidRDefault="0091394B" w:rsidP="0091394B">
      <w:pPr>
        <w:pStyle w:val="NoSpacing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University has recruited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Teaching posts (SMS)- 4 No’s</w:t>
      </w:r>
      <w:r>
        <w:rPr>
          <w:rFonts w:ascii="Cambria" w:hAnsi="Cambria"/>
          <w:color w:val="000000" w:themeColor="text1"/>
          <w:sz w:val="24"/>
          <w:szCs w:val="24"/>
        </w:rPr>
        <w:t xml:space="preserve">(Home science, Soil science and Agriculture Chemistry, Agriculture Extension and Animal Husbandry Department and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Non-Teaching posts-6 No’s</w:t>
      </w:r>
      <w:r>
        <w:rPr>
          <w:rFonts w:ascii="Cambria" w:hAnsi="Cambria"/>
          <w:color w:val="000000" w:themeColor="text1"/>
          <w:sz w:val="24"/>
          <w:szCs w:val="24"/>
        </w:rPr>
        <w:t xml:space="preserve"> (2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attenders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>, 2 drivers, one stenographer and 1 farm manager) in KVK –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Ramagirikhilla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in the year 2021.</w:t>
      </w:r>
    </w:p>
    <w:p w:rsidR="0091394B" w:rsidRDefault="0091394B" w:rsidP="0091394B">
      <w:pPr>
        <w:pStyle w:val="ListParagraph"/>
        <w:rPr>
          <w:rFonts w:ascii="Cambria" w:hAnsi="Cambria"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The University has accorded affiliation status to the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Forest College and Research Institute (FCRI)</w:t>
      </w:r>
      <w:r>
        <w:rPr>
          <w:rFonts w:ascii="Cambria" w:hAnsi="Cambria"/>
          <w:color w:val="000000" w:themeColor="text1"/>
          <w:sz w:val="24"/>
          <w:szCs w:val="24"/>
        </w:rPr>
        <w:t xml:space="preserve"> and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Horticulture Polytechnics i.e</w:t>
      </w:r>
      <w:r>
        <w:rPr>
          <w:rFonts w:ascii="Cambria" w:hAnsi="Cambria"/>
          <w:color w:val="000000" w:themeColor="text1"/>
          <w:sz w:val="24"/>
          <w:szCs w:val="24"/>
        </w:rPr>
        <w:t xml:space="preserve">. (1)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Grama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Bharathi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Horticulture Polytechnic,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Nalgonda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(2) Dr.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Ganta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Gopal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Reddy Horticultural Polytechnic,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Gaddipally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Nalgonda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District and (3)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Viswadharani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Horticultural Polytechnic,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Thorrur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Mahabubabad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District by amending the Act of the University.</w:t>
      </w:r>
    </w:p>
    <w:p w:rsidR="0091394B" w:rsidRDefault="0091394B" w:rsidP="0091394B">
      <w:pPr>
        <w:pStyle w:val="NoSpacing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The university has been conducting regular academic council meeting and subsequent board meetings since the past 3 years.</w:t>
      </w:r>
    </w:p>
    <w:p w:rsidR="0091394B" w:rsidRDefault="0091394B" w:rsidP="0091394B">
      <w:pPr>
        <w:pStyle w:val="NoSpacing"/>
        <w:ind w:left="72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University has awarded promotions to the non-teaching staff through departmental promotion committee (DPC) and given promotions through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CAS 2017, 2020, 2021</w:t>
      </w:r>
      <w:r>
        <w:rPr>
          <w:rFonts w:ascii="Cambria" w:hAnsi="Cambria"/>
          <w:color w:val="000000" w:themeColor="text1"/>
          <w:sz w:val="24"/>
          <w:szCs w:val="24"/>
        </w:rPr>
        <w:t xml:space="preserve">to Teaching Staff and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CAS 2022</w:t>
      </w:r>
      <w:r>
        <w:rPr>
          <w:rFonts w:ascii="Cambria" w:hAnsi="Cambria"/>
          <w:color w:val="000000" w:themeColor="text1"/>
          <w:sz w:val="24"/>
          <w:szCs w:val="24"/>
        </w:rPr>
        <w:t>interviews were completed.</w:t>
      </w:r>
    </w:p>
    <w:p w:rsidR="0091394B" w:rsidRDefault="0091394B" w:rsidP="0091394B">
      <w:pPr>
        <w:pStyle w:val="NoSpacing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The University has released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First </w:t>
      </w:r>
      <w:r>
        <w:rPr>
          <w:rFonts w:ascii="Cambria" w:hAnsi="Cambria"/>
          <w:b/>
          <w:bCs/>
          <w:i/>
          <w:color w:val="000000" w:themeColor="text1"/>
          <w:sz w:val="24"/>
          <w:szCs w:val="24"/>
        </w:rPr>
        <w:t>e-newsletter</w:t>
      </w:r>
      <w:r>
        <w:rPr>
          <w:rFonts w:ascii="Cambria" w:hAnsi="Cambria"/>
          <w:color w:val="000000" w:themeColor="text1"/>
          <w:sz w:val="24"/>
          <w:szCs w:val="24"/>
        </w:rPr>
        <w:t xml:space="preserve"> on the eve of 106</w:t>
      </w:r>
      <w:r>
        <w:rPr>
          <w:rFonts w:ascii="Cambria" w:hAnsi="Cambria"/>
          <w:color w:val="000000" w:themeColor="text1"/>
          <w:sz w:val="24"/>
          <w:szCs w:val="24"/>
          <w:vertAlign w:val="superscript"/>
        </w:rPr>
        <w:t>th</w:t>
      </w:r>
      <w:r>
        <w:rPr>
          <w:rFonts w:ascii="Cambria" w:hAnsi="Cambria"/>
          <w:color w:val="000000" w:themeColor="text1"/>
          <w:sz w:val="24"/>
          <w:szCs w:val="24"/>
        </w:rPr>
        <w:t xml:space="preserve"> Birthday of Sri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Konda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Laxman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Bapuji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on 27</w:t>
      </w:r>
      <w:r>
        <w:rPr>
          <w:rFonts w:ascii="Cambria" w:hAnsi="Cambria"/>
          <w:color w:val="000000" w:themeColor="text1"/>
          <w:sz w:val="24"/>
          <w:szCs w:val="24"/>
          <w:vertAlign w:val="superscript"/>
        </w:rPr>
        <w:t>th</w:t>
      </w:r>
      <w:r>
        <w:rPr>
          <w:rFonts w:ascii="Cambria" w:hAnsi="Cambria"/>
          <w:color w:val="000000" w:themeColor="text1"/>
          <w:sz w:val="24"/>
          <w:szCs w:val="24"/>
        </w:rPr>
        <w:t xml:space="preserve"> September 2021.</w:t>
      </w:r>
    </w:p>
    <w:p w:rsidR="0091394B" w:rsidRDefault="0091394B" w:rsidP="0091394B">
      <w:pPr>
        <w:pStyle w:val="NoSpacing"/>
        <w:ind w:left="72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For the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first time</w:t>
      </w:r>
      <w:r>
        <w:rPr>
          <w:rFonts w:ascii="Cambria" w:hAnsi="Cambria"/>
          <w:color w:val="000000" w:themeColor="text1"/>
          <w:sz w:val="24"/>
          <w:szCs w:val="24"/>
        </w:rPr>
        <w:t xml:space="preserve"> the university has conducted its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7</w:t>
      </w:r>
      <w:r>
        <w:rPr>
          <w:rFonts w:ascii="Cambria" w:hAnsi="Cambria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foundation day at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Mulugu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in a big way by inviting Sri T. Harish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Rao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Hon’ble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Finance Minister on 23-12-2021. Further, University has released University Song and University Trade mark Logo.</w:t>
      </w:r>
    </w:p>
    <w:p w:rsidR="0091394B" w:rsidRDefault="0091394B" w:rsidP="0091394B">
      <w:pPr>
        <w:pStyle w:val="NoSpacing"/>
        <w:ind w:left="72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</w:rPr>
        <w:lastRenderedPageBreak/>
        <w:t xml:space="preserve">Unveiled the statue of Sri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Konda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Laxman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Bapuji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statue at COH</w:t>
      </w:r>
      <w:r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Rajendranagar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and Launching of University Website on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107</w:t>
      </w:r>
      <w:r>
        <w:rPr>
          <w:rFonts w:ascii="Cambria" w:hAnsi="Cambria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Birth anniversary</w:t>
      </w:r>
      <w:r>
        <w:rPr>
          <w:rFonts w:ascii="Cambria" w:hAnsi="Cambria"/>
          <w:color w:val="000000" w:themeColor="text1"/>
          <w:sz w:val="24"/>
          <w:szCs w:val="24"/>
        </w:rPr>
        <w:t xml:space="preserve"> of Sri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Konda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Laxman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Bapuji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on 27</w:t>
      </w:r>
      <w:r>
        <w:rPr>
          <w:rFonts w:ascii="Cambria" w:hAnsi="Cambria"/>
          <w:color w:val="000000" w:themeColor="text1"/>
          <w:sz w:val="24"/>
          <w:szCs w:val="24"/>
          <w:vertAlign w:val="superscript"/>
        </w:rPr>
        <w:t>th</w:t>
      </w:r>
      <w:r>
        <w:rPr>
          <w:rFonts w:ascii="Cambria" w:hAnsi="Cambria"/>
          <w:color w:val="000000" w:themeColor="text1"/>
          <w:sz w:val="24"/>
          <w:szCs w:val="24"/>
        </w:rPr>
        <w:t xml:space="preserve"> September 2022.</w:t>
      </w:r>
    </w:p>
    <w:p w:rsidR="0091394B" w:rsidRDefault="0091394B" w:rsidP="0091394B">
      <w:pPr>
        <w:pStyle w:val="NoSpacing"/>
        <w:ind w:left="36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>University has hosted All Vice Chancellors Meeting organized by ICAR from 30</w:t>
      </w:r>
      <w:r>
        <w:rPr>
          <w:rFonts w:ascii="Cambria" w:hAnsi="Cambria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Cambria" w:hAnsi="Cambria"/>
          <w:b/>
          <w:color w:val="000000" w:themeColor="text1"/>
          <w:sz w:val="24"/>
          <w:szCs w:val="24"/>
        </w:rPr>
        <w:t xml:space="preserve"> September to 2</w:t>
      </w:r>
      <w:r>
        <w:rPr>
          <w:rFonts w:ascii="Cambria" w:hAnsi="Cambria"/>
          <w:b/>
          <w:color w:val="000000" w:themeColor="text1"/>
          <w:sz w:val="24"/>
          <w:szCs w:val="24"/>
          <w:vertAlign w:val="superscript"/>
        </w:rPr>
        <w:t>nd</w:t>
      </w:r>
      <w:r>
        <w:rPr>
          <w:rFonts w:ascii="Cambria" w:hAnsi="Cambria"/>
          <w:b/>
          <w:color w:val="000000" w:themeColor="text1"/>
          <w:sz w:val="24"/>
          <w:szCs w:val="24"/>
        </w:rPr>
        <w:t xml:space="preserve"> October 2022 at </w:t>
      </w:r>
      <w:proofErr w:type="spellStart"/>
      <w:r>
        <w:rPr>
          <w:rFonts w:ascii="Cambria" w:hAnsi="Cambria"/>
          <w:b/>
          <w:color w:val="000000" w:themeColor="text1"/>
          <w:sz w:val="24"/>
          <w:szCs w:val="24"/>
        </w:rPr>
        <w:t>Heartfulness</w:t>
      </w:r>
      <w:proofErr w:type="spellEnd"/>
      <w:r>
        <w:rPr>
          <w:rFonts w:ascii="Cambria" w:hAnsi="Cambria"/>
          <w:b/>
          <w:color w:val="000000" w:themeColor="text1"/>
          <w:sz w:val="24"/>
          <w:szCs w:val="24"/>
        </w:rPr>
        <w:t xml:space="preserve"> Education Institute, Hyderabad.</w:t>
      </w:r>
    </w:p>
    <w:p w:rsidR="0091394B" w:rsidRDefault="0091394B" w:rsidP="0091394B">
      <w:pPr>
        <w:pStyle w:val="NoSpacing"/>
        <w:ind w:left="720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The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Hon’ble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Vice-Chancellor, SKLTSHU has inaugurated the work providing the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>street lights from Pillar No. 286</w:t>
      </w:r>
      <w:r>
        <w:rPr>
          <w:rFonts w:ascii="Cambria" w:hAnsi="Cambria"/>
          <w:color w:val="000000" w:themeColor="text1"/>
          <w:sz w:val="24"/>
          <w:szCs w:val="24"/>
        </w:rPr>
        <w:t xml:space="preserve"> to College building at College of Horticulture,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Rajendranagar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on 02-02-2021.</w:t>
      </w:r>
    </w:p>
    <w:p w:rsidR="0091394B" w:rsidRDefault="0091394B" w:rsidP="0091394B">
      <w:pPr>
        <w:pStyle w:val="NoSpacing"/>
        <w:spacing w:line="276" w:lineRule="auto"/>
        <w:ind w:left="720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The University has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constructed Office building at JVR HRS,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Malyal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. The building was inaugurated by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Hon’ble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Vice-Chancellor, SKLTSHU on 06-06-2021.</w:t>
      </w:r>
    </w:p>
    <w:p w:rsidR="0091394B" w:rsidRDefault="0091394B" w:rsidP="0091394B">
      <w:pPr>
        <w:pStyle w:val="NoSpacing"/>
        <w:spacing w:line="276" w:lineRule="auto"/>
        <w:ind w:left="720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The University has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constructed Horticulture Polytechnic College building at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Dasnapur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Adilabad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District</w:t>
      </w:r>
      <w:r>
        <w:rPr>
          <w:rFonts w:ascii="Cambria" w:hAnsi="Cambria"/>
          <w:color w:val="000000" w:themeColor="text1"/>
          <w:sz w:val="24"/>
          <w:szCs w:val="24"/>
        </w:rPr>
        <w:t xml:space="preserve">. The building was inaugurated by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Hon’ble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Vice-Chancellor, SKLTSHU on 16-02-2022.</w:t>
      </w:r>
    </w:p>
    <w:p w:rsidR="0091394B" w:rsidRDefault="0091394B" w:rsidP="0091394B">
      <w:pPr>
        <w:pStyle w:val="NoSpacing"/>
        <w:ind w:left="720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:rsidR="0091394B" w:rsidRDefault="0091394B" w:rsidP="0091394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The University has constructed the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work extension of Girls Hostel First &amp; Second floor at College of Horticulture,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Mojerla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>
        <w:rPr>
          <w:rFonts w:ascii="Cambria" w:hAnsi="Cambria"/>
          <w:b/>
          <w:bCs/>
          <w:color w:val="000000" w:themeColor="text1"/>
          <w:sz w:val="24"/>
          <w:szCs w:val="24"/>
        </w:rPr>
        <w:t>Wanaparthy</w:t>
      </w:r>
      <w:proofErr w:type="spellEnd"/>
      <w:proofErr w:type="gramEnd"/>
      <w:r>
        <w:rPr>
          <w:rFonts w:ascii="Cambria" w:hAnsi="Cambria"/>
          <w:color w:val="000000" w:themeColor="text1"/>
          <w:sz w:val="24"/>
          <w:szCs w:val="24"/>
        </w:rPr>
        <w:t xml:space="preserve"> District. The building was </w:t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inaugurated by Sri. S.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Niranjan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Reddy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Garu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bCs/>
          <w:color w:val="000000" w:themeColor="text1"/>
          <w:sz w:val="24"/>
          <w:szCs w:val="24"/>
        </w:rPr>
        <w:t>Hon’ble</w:t>
      </w:r>
      <w:proofErr w:type="spellEnd"/>
      <w:r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Minister for Agriculture, Government of Telangana</w:t>
      </w:r>
      <w:r>
        <w:rPr>
          <w:rFonts w:ascii="Cambria" w:hAnsi="Cambria"/>
          <w:color w:val="000000" w:themeColor="text1"/>
          <w:sz w:val="24"/>
          <w:szCs w:val="24"/>
        </w:rPr>
        <w:t xml:space="preserve"> in august presence of </w:t>
      </w:r>
      <w:proofErr w:type="spellStart"/>
      <w:r>
        <w:rPr>
          <w:rFonts w:ascii="Cambria" w:hAnsi="Cambria"/>
          <w:color w:val="000000" w:themeColor="text1"/>
          <w:sz w:val="24"/>
          <w:szCs w:val="24"/>
        </w:rPr>
        <w:t>Hon’ble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Vice-Chancellor, SKLTSHU on 30-01-2023.</w:t>
      </w:r>
    </w:p>
    <w:p w:rsidR="0091394B" w:rsidRDefault="0091394B" w:rsidP="0091394B">
      <w:pPr>
        <w:pStyle w:val="NoSpacing"/>
        <w:ind w:left="360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E308BC" w:rsidRDefault="00E308BC"/>
    <w:sectPr w:rsidR="00E308BC" w:rsidSect="00E30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448"/>
    <w:multiLevelType w:val="hybridMultilevel"/>
    <w:tmpl w:val="68F6115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74DDA"/>
    <w:multiLevelType w:val="hybridMultilevel"/>
    <w:tmpl w:val="F1C26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EF1908"/>
    <w:multiLevelType w:val="hybridMultilevel"/>
    <w:tmpl w:val="11AE8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D3C2E"/>
    <w:multiLevelType w:val="hybridMultilevel"/>
    <w:tmpl w:val="EE62B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394B"/>
    <w:rsid w:val="007F7F2D"/>
    <w:rsid w:val="008F170C"/>
    <w:rsid w:val="0091394B"/>
    <w:rsid w:val="00E3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4B"/>
    <w:pPr>
      <w:spacing w:after="0" w:line="240" w:lineRule="auto"/>
    </w:pPr>
    <w:rPr>
      <w:rFonts w:ascii="Calibri" w:eastAsia="Calibri" w:hAnsi="Calibri" w:cs="Gautami"/>
    </w:rPr>
  </w:style>
  <w:style w:type="character" w:customStyle="1" w:styleId="ListParagraphChar">
    <w:name w:val="List Paragraph Char"/>
    <w:aliases w:val="1.1.1_List Paragraph Char1,List_Paragraph Char1,Multilevel para_II Char1,Colorful List - Accent 1 Char Char,1.1.1_List Paragraph Char Char,List_Paragraph Char Char,Multilevel para_II Char Char,List Paragraph1 Char Char"/>
    <w:link w:val="ListParagraph"/>
    <w:uiPriority w:val="34"/>
    <w:qFormat/>
    <w:locked/>
    <w:rsid w:val="0091394B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1.1.1_List Paragraph,List_Paragraph,Multilevel para_II,Colorful List - Accent 1 Char,1.1.1_List Paragraph Char,List_Paragraph Char,Multilevel para_II Char,List Paragraph1 Char,List Paragraph Char Char Char Char,TFYP bullets,Citation List"/>
    <w:basedOn w:val="Normal"/>
    <w:link w:val="ListParagraphChar"/>
    <w:uiPriority w:val="34"/>
    <w:qFormat/>
    <w:rsid w:val="0091394B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2023-06-05T08:43:00Z</dcterms:created>
  <dcterms:modified xsi:type="dcterms:W3CDTF">2023-06-05T08:44:00Z</dcterms:modified>
</cp:coreProperties>
</file>